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101"/>
        <w:gridCol w:w="5792"/>
      </w:tblGrid>
      <w:tr w:rsidR="00481170" w:rsidRPr="004E0C9C">
        <w:trPr>
          <w:trHeight w:val="1212"/>
        </w:trPr>
        <w:tc>
          <w:tcPr>
            <w:tcW w:w="3101" w:type="dxa"/>
          </w:tcPr>
          <w:p w:rsidR="00481170" w:rsidRDefault="00261720">
            <w:pPr>
              <w:pStyle w:val="TableParagraph"/>
              <w:spacing w:before="0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614142" cy="75895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42" cy="75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2" w:type="dxa"/>
          </w:tcPr>
          <w:p w:rsidR="00481170" w:rsidRDefault="00261720">
            <w:pPr>
              <w:pStyle w:val="TableParagraph"/>
              <w:spacing w:before="87"/>
              <w:ind w:right="196"/>
              <w:rPr>
                <w:sz w:val="20"/>
              </w:rPr>
            </w:pPr>
            <w:proofErr w:type="gramStart"/>
            <w:r>
              <w:rPr>
                <w:b/>
                <w:sz w:val="24"/>
              </w:rPr>
              <w:t>ООО «</w:t>
            </w:r>
            <w:proofErr w:type="spellStart"/>
            <w:r>
              <w:rPr>
                <w:b/>
                <w:sz w:val="24"/>
              </w:rPr>
              <w:t>Средневолжская</w:t>
            </w:r>
            <w:proofErr w:type="spellEnd"/>
            <w:r>
              <w:rPr>
                <w:b/>
                <w:sz w:val="24"/>
              </w:rPr>
              <w:t xml:space="preserve"> Химическая Компания»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0"/>
              </w:rPr>
              <w:t>Россия,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Тольятти,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Новозаводская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2А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Тел./факс: +7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8482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proofErr w:type="gramEnd"/>
          </w:p>
          <w:p w:rsidR="00481170" w:rsidRPr="004E0C9C" w:rsidRDefault="00261720">
            <w:pPr>
              <w:pStyle w:val="TableParagraph"/>
              <w:spacing w:before="4"/>
              <w:rPr>
                <w:sz w:val="20"/>
                <w:lang w:val="en-US"/>
              </w:rPr>
            </w:pPr>
            <w:r w:rsidRPr="004E0C9C">
              <w:rPr>
                <w:sz w:val="20"/>
                <w:lang w:val="en-US"/>
              </w:rPr>
              <w:t>e-mail:</w:t>
            </w:r>
            <w:r w:rsidRPr="004E0C9C">
              <w:rPr>
                <w:spacing w:val="-9"/>
                <w:sz w:val="20"/>
                <w:lang w:val="en-US"/>
              </w:rPr>
              <w:t xml:space="preserve"> </w:t>
            </w:r>
            <w:hyperlink r:id="rId5">
              <w:r w:rsidRPr="004E0C9C">
                <w:rPr>
                  <w:sz w:val="20"/>
                  <w:lang w:val="en-US"/>
                </w:rPr>
                <w:t>info@svhk.ru</w:t>
              </w:r>
            </w:hyperlink>
          </w:p>
        </w:tc>
      </w:tr>
    </w:tbl>
    <w:p w:rsidR="00481170" w:rsidRPr="004E0C9C" w:rsidRDefault="00481170">
      <w:pPr>
        <w:pStyle w:val="a3"/>
        <w:rPr>
          <w:sz w:val="20"/>
          <w:lang w:val="en-US"/>
        </w:rPr>
      </w:pPr>
    </w:p>
    <w:p w:rsidR="00481170" w:rsidRPr="004E0C9C" w:rsidRDefault="00481170">
      <w:pPr>
        <w:pStyle w:val="a3"/>
        <w:rPr>
          <w:sz w:val="20"/>
          <w:lang w:val="en-US"/>
        </w:rPr>
      </w:pPr>
    </w:p>
    <w:p w:rsidR="00481170" w:rsidRPr="004E0C9C" w:rsidRDefault="00481170">
      <w:pPr>
        <w:pStyle w:val="a3"/>
        <w:rPr>
          <w:lang w:val="en-US"/>
        </w:rPr>
      </w:pPr>
    </w:p>
    <w:p w:rsidR="00481170" w:rsidRDefault="00261720">
      <w:pPr>
        <w:pStyle w:val="a4"/>
      </w:pPr>
      <w:r>
        <w:rPr>
          <w:spacing w:val="-1"/>
        </w:rPr>
        <w:t>ЛИТЕЙН</w:t>
      </w:r>
      <w:r w:rsidR="004E0C9C">
        <w:rPr>
          <w:spacing w:val="-1"/>
        </w:rPr>
        <w:t xml:space="preserve">ОЕ РАЗДЕЛИТЕЛЬНОЕ ПОКРЫТИЕ </w:t>
      </w:r>
      <w:r w:rsidR="004E0C9C">
        <w:t>ЛРП</w:t>
      </w:r>
      <w:r>
        <w:t>-2</w:t>
      </w:r>
      <w:r w:rsidR="004E0C9C">
        <w:t>00</w:t>
      </w:r>
      <w:r>
        <w:t>1</w:t>
      </w:r>
    </w:p>
    <w:p w:rsidR="00481170" w:rsidRDefault="00481170">
      <w:pPr>
        <w:pStyle w:val="Heading1"/>
        <w:spacing w:before="2"/>
        <w:ind w:left="709" w:right="630"/>
        <w:jc w:val="center"/>
      </w:pPr>
    </w:p>
    <w:p w:rsidR="004E0C9C" w:rsidRPr="004E0C9C" w:rsidRDefault="004E0C9C" w:rsidP="004E0C9C">
      <w:pPr>
        <w:jc w:val="center"/>
        <w:rPr>
          <w:sz w:val="24"/>
          <w:szCs w:val="24"/>
        </w:rPr>
      </w:pPr>
      <w:r w:rsidRPr="004E0C9C">
        <w:rPr>
          <w:sz w:val="24"/>
          <w:szCs w:val="24"/>
        </w:rPr>
        <w:t>ТУ   2223-301-14559685-2013</w:t>
      </w:r>
    </w:p>
    <w:p w:rsidR="00481170" w:rsidRDefault="00481170">
      <w:pPr>
        <w:pStyle w:val="a3"/>
      </w:pPr>
    </w:p>
    <w:p w:rsidR="00481170" w:rsidRDefault="00261720" w:rsidP="004E0C9C">
      <w:pPr>
        <w:pStyle w:val="Heading1"/>
        <w:jc w:val="left"/>
      </w:pPr>
      <w:r>
        <w:t>Применение</w:t>
      </w:r>
    </w:p>
    <w:p w:rsidR="00481170" w:rsidRDefault="004E0C9C" w:rsidP="004E0C9C">
      <w:pPr>
        <w:ind w:left="192"/>
        <w:contextualSpacing/>
        <w:jc w:val="both"/>
        <w:rPr>
          <w:sz w:val="24"/>
          <w:szCs w:val="24"/>
        </w:rPr>
      </w:pPr>
      <w:r w:rsidRPr="004E0C9C">
        <w:rPr>
          <w:sz w:val="24"/>
          <w:szCs w:val="24"/>
        </w:rPr>
        <w:t>Разделительн</w:t>
      </w:r>
      <w:r>
        <w:rPr>
          <w:sz w:val="24"/>
          <w:szCs w:val="24"/>
        </w:rPr>
        <w:t>ое</w:t>
      </w:r>
      <w:r w:rsidRPr="004E0C9C">
        <w:rPr>
          <w:sz w:val="24"/>
          <w:szCs w:val="24"/>
        </w:rPr>
        <w:t xml:space="preserve"> покрыти</w:t>
      </w:r>
      <w:r>
        <w:rPr>
          <w:sz w:val="24"/>
          <w:szCs w:val="24"/>
        </w:rPr>
        <w:t>е</w:t>
      </w:r>
      <w:r w:rsidRPr="004E0C9C">
        <w:rPr>
          <w:sz w:val="24"/>
          <w:szCs w:val="24"/>
        </w:rPr>
        <w:t xml:space="preserve"> предназначен</w:t>
      </w:r>
      <w:r>
        <w:rPr>
          <w:sz w:val="24"/>
          <w:szCs w:val="24"/>
        </w:rPr>
        <w:t>о</w:t>
      </w:r>
      <w:r w:rsidRPr="004E0C9C">
        <w:rPr>
          <w:sz w:val="24"/>
          <w:szCs w:val="24"/>
        </w:rPr>
        <w:t xml:space="preserve"> для облегчения съема моделей из форм и извлечения</w:t>
      </w:r>
      <w:r>
        <w:rPr>
          <w:sz w:val="24"/>
          <w:szCs w:val="24"/>
        </w:rPr>
        <w:t xml:space="preserve"> </w:t>
      </w:r>
      <w:r w:rsidRPr="004E0C9C">
        <w:rPr>
          <w:sz w:val="24"/>
          <w:szCs w:val="24"/>
        </w:rPr>
        <w:t>стержней из стержневых ящиков различных материалов (дерево, металл, пластик и пр.). Подход</w:t>
      </w:r>
      <w:r w:rsidR="00CA42AB">
        <w:rPr>
          <w:sz w:val="24"/>
          <w:szCs w:val="24"/>
        </w:rPr>
        <w:t>и</w:t>
      </w:r>
      <w:r w:rsidRPr="004E0C9C">
        <w:rPr>
          <w:sz w:val="24"/>
          <w:szCs w:val="24"/>
        </w:rPr>
        <w:t xml:space="preserve">т </w:t>
      </w:r>
      <w:r>
        <w:rPr>
          <w:sz w:val="24"/>
          <w:szCs w:val="24"/>
        </w:rPr>
        <w:t>для ХТС – процессов.</w:t>
      </w:r>
    </w:p>
    <w:p w:rsidR="004E0C9C" w:rsidRDefault="004E0C9C" w:rsidP="004E0C9C">
      <w:pPr>
        <w:ind w:left="192"/>
        <w:contextualSpacing/>
        <w:jc w:val="both"/>
      </w:pPr>
    </w:p>
    <w:p w:rsidR="00481170" w:rsidRDefault="00261720">
      <w:pPr>
        <w:pStyle w:val="Heading1"/>
      </w:pPr>
      <w:r>
        <w:t>Физико-механические</w:t>
      </w:r>
      <w:r>
        <w:rPr>
          <w:spacing w:val="-13"/>
        </w:rPr>
        <w:t xml:space="preserve"> </w:t>
      </w:r>
      <w:r>
        <w:t>характеристики</w:t>
      </w:r>
    </w:p>
    <w:p w:rsidR="00481170" w:rsidRDefault="004E0C9C">
      <w:pPr>
        <w:pStyle w:val="a3"/>
        <w:rPr>
          <w:b/>
          <w:sz w:val="12"/>
        </w:rPr>
      </w:pPr>
      <w:r>
        <w:rPr>
          <w:b/>
          <w:sz w:val="12"/>
        </w:rPr>
        <w:t xml:space="preserve"> </w:t>
      </w:r>
      <w:r>
        <w:rPr>
          <w:b/>
          <w:sz w:val="12"/>
        </w:rPr>
        <w:tab/>
      </w:r>
    </w:p>
    <w:tbl>
      <w:tblPr>
        <w:tblStyle w:val="a8"/>
        <w:tblW w:w="0" w:type="auto"/>
        <w:tblLook w:val="04A0"/>
      </w:tblPr>
      <w:tblGrid>
        <w:gridCol w:w="3419"/>
        <w:gridCol w:w="3411"/>
        <w:gridCol w:w="3336"/>
      </w:tblGrid>
      <w:tr w:rsidR="004E0C9C" w:rsidRPr="002A1B5F" w:rsidTr="004E0C9C">
        <w:tc>
          <w:tcPr>
            <w:tcW w:w="3419" w:type="dxa"/>
            <w:vAlign w:val="center"/>
          </w:tcPr>
          <w:p w:rsidR="004E0C9C" w:rsidRPr="004E0C9C" w:rsidRDefault="004E0C9C" w:rsidP="00DA0B22">
            <w:pPr>
              <w:jc w:val="center"/>
              <w:rPr>
                <w:b/>
                <w:bCs/>
                <w:sz w:val="24"/>
                <w:szCs w:val="24"/>
              </w:rPr>
            </w:pPr>
            <w:r w:rsidRPr="004E0C9C">
              <w:rPr>
                <w:b/>
                <w:bCs/>
                <w:sz w:val="24"/>
                <w:szCs w:val="24"/>
              </w:rPr>
              <w:t>Наименование разделительного покрытия</w:t>
            </w:r>
          </w:p>
        </w:tc>
        <w:tc>
          <w:tcPr>
            <w:tcW w:w="3411" w:type="dxa"/>
            <w:vAlign w:val="center"/>
          </w:tcPr>
          <w:p w:rsidR="004E0C9C" w:rsidRPr="004E0C9C" w:rsidRDefault="004E0C9C" w:rsidP="00DA0B22">
            <w:pPr>
              <w:jc w:val="center"/>
              <w:rPr>
                <w:b/>
                <w:bCs/>
                <w:sz w:val="24"/>
                <w:szCs w:val="24"/>
              </w:rPr>
            </w:pPr>
            <w:r w:rsidRPr="004E0C9C">
              <w:rPr>
                <w:b/>
                <w:bCs/>
                <w:sz w:val="24"/>
                <w:szCs w:val="24"/>
              </w:rPr>
              <w:t>Основа</w:t>
            </w:r>
          </w:p>
        </w:tc>
        <w:tc>
          <w:tcPr>
            <w:tcW w:w="3336" w:type="dxa"/>
            <w:vAlign w:val="center"/>
          </w:tcPr>
          <w:p w:rsidR="004E0C9C" w:rsidRPr="004E0C9C" w:rsidRDefault="004E0C9C" w:rsidP="00DA0B22">
            <w:pPr>
              <w:jc w:val="center"/>
              <w:rPr>
                <w:b/>
                <w:bCs/>
                <w:sz w:val="24"/>
                <w:szCs w:val="24"/>
              </w:rPr>
            </w:pPr>
            <w:r w:rsidRPr="004E0C9C">
              <w:rPr>
                <w:b/>
                <w:bCs/>
                <w:sz w:val="24"/>
                <w:szCs w:val="24"/>
              </w:rPr>
              <w:t>Плотность ТУ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гр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sz w:val="24"/>
                <w:szCs w:val="24"/>
              </w:rPr>
              <w:t>см3)</w:t>
            </w:r>
          </w:p>
        </w:tc>
      </w:tr>
      <w:tr w:rsidR="004E0C9C" w:rsidTr="004E0C9C">
        <w:tc>
          <w:tcPr>
            <w:tcW w:w="3419" w:type="dxa"/>
            <w:vAlign w:val="center"/>
          </w:tcPr>
          <w:p w:rsidR="004E0C9C" w:rsidRPr="004E0C9C" w:rsidRDefault="004E0C9C" w:rsidP="00DA0B22">
            <w:pPr>
              <w:jc w:val="center"/>
              <w:rPr>
                <w:sz w:val="24"/>
                <w:szCs w:val="24"/>
              </w:rPr>
            </w:pPr>
            <w:r w:rsidRPr="004E0C9C">
              <w:rPr>
                <w:sz w:val="24"/>
                <w:szCs w:val="24"/>
              </w:rPr>
              <w:t>ЛРП-2001</w:t>
            </w:r>
          </w:p>
        </w:tc>
        <w:tc>
          <w:tcPr>
            <w:tcW w:w="3411" w:type="dxa"/>
            <w:vAlign w:val="center"/>
          </w:tcPr>
          <w:p w:rsidR="004E0C9C" w:rsidRPr="004E0C9C" w:rsidRDefault="004E0C9C" w:rsidP="00DA0B22">
            <w:pPr>
              <w:jc w:val="center"/>
              <w:rPr>
                <w:color w:val="00B0F0"/>
                <w:sz w:val="24"/>
                <w:szCs w:val="24"/>
              </w:rPr>
            </w:pPr>
            <w:r w:rsidRPr="004E0C9C">
              <w:rPr>
                <w:sz w:val="24"/>
                <w:szCs w:val="24"/>
              </w:rPr>
              <w:t>на основе быстросохнущих органических растворителей и  алюминия</w:t>
            </w:r>
          </w:p>
        </w:tc>
        <w:tc>
          <w:tcPr>
            <w:tcW w:w="3336" w:type="dxa"/>
            <w:vAlign w:val="center"/>
          </w:tcPr>
          <w:p w:rsidR="004E0C9C" w:rsidRPr="004E0C9C" w:rsidRDefault="004E0C9C" w:rsidP="00DA0B22">
            <w:pPr>
              <w:jc w:val="center"/>
              <w:rPr>
                <w:sz w:val="24"/>
                <w:szCs w:val="24"/>
              </w:rPr>
            </w:pPr>
            <w:r w:rsidRPr="004E0C9C">
              <w:rPr>
                <w:rFonts w:cs="Arial"/>
                <w:sz w:val="24"/>
                <w:szCs w:val="24"/>
              </w:rPr>
              <w:t>0,75 – 0,95</w:t>
            </w:r>
          </w:p>
        </w:tc>
      </w:tr>
    </w:tbl>
    <w:p w:rsidR="00481170" w:rsidRDefault="00481170">
      <w:pPr>
        <w:pStyle w:val="a3"/>
        <w:rPr>
          <w:b/>
          <w:sz w:val="26"/>
        </w:rPr>
      </w:pPr>
    </w:p>
    <w:p w:rsidR="00481170" w:rsidRDefault="00481170">
      <w:pPr>
        <w:pStyle w:val="a3"/>
        <w:spacing w:before="10"/>
        <w:rPr>
          <w:b/>
          <w:sz w:val="21"/>
        </w:rPr>
      </w:pPr>
    </w:p>
    <w:p w:rsidR="00481170" w:rsidRDefault="00261720">
      <w:pPr>
        <w:ind w:left="192"/>
        <w:jc w:val="both"/>
        <w:rPr>
          <w:b/>
          <w:sz w:val="24"/>
        </w:rPr>
      </w:pPr>
      <w:r>
        <w:rPr>
          <w:b/>
          <w:spacing w:val="-1"/>
          <w:sz w:val="24"/>
        </w:rPr>
        <w:t>Упаковка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транспортирование:</w:t>
      </w:r>
    </w:p>
    <w:p w:rsidR="00481170" w:rsidRDefault="00CA42AB" w:rsidP="004E0C9C">
      <w:pPr>
        <w:pStyle w:val="a3"/>
        <w:ind w:left="192" w:right="117"/>
        <w:jc w:val="both"/>
      </w:pPr>
      <w:r>
        <w:t>В</w:t>
      </w:r>
      <w:r w:rsidR="00261720">
        <w:t>ёдра</w:t>
      </w:r>
      <w:r w:rsidR="00261720">
        <w:rPr>
          <w:spacing w:val="-4"/>
        </w:rPr>
        <w:t xml:space="preserve"> </w:t>
      </w:r>
      <w:r w:rsidR="00261720">
        <w:t>с</w:t>
      </w:r>
      <w:r w:rsidR="00261720">
        <w:rPr>
          <w:spacing w:val="-4"/>
        </w:rPr>
        <w:t xml:space="preserve"> </w:t>
      </w:r>
      <w:r w:rsidR="00261720">
        <w:t>плотно</w:t>
      </w:r>
      <w:r w:rsidR="00261720">
        <w:rPr>
          <w:spacing w:val="-3"/>
        </w:rPr>
        <w:t xml:space="preserve"> </w:t>
      </w:r>
      <w:r w:rsidR="00261720">
        <w:t>закрывающимися</w:t>
      </w:r>
      <w:r w:rsidR="00261720">
        <w:rPr>
          <w:spacing w:val="-57"/>
        </w:rPr>
        <w:t xml:space="preserve"> </w:t>
      </w:r>
      <w:r w:rsidR="004E0C9C">
        <w:rPr>
          <w:spacing w:val="-57"/>
        </w:rPr>
        <w:t xml:space="preserve"> </w:t>
      </w:r>
      <w:r w:rsidR="00261720">
        <w:t>крышками.</w:t>
      </w:r>
    </w:p>
    <w:p w:rsidR="00481170" w:rsidRDefault="00481170">
      <w:pPr>
        <w:pStyle w:val="a3"/>
      </w:pPr>
    </w:p>
    <w:p w:rsidR="00481170" w:rsidRDefault="00261720">
      <w:pPr>
        <w:pStyle w:val="a3"/>
        <w:ind w:left="192" w:right="122"/>
        <w:jc w:val="both"/>
      </w:pPr>
      <w:r>
        <w:t>Транспортируют всеми видами транспорта в соответствии с Правилами перевозки грузов,</w:t>
      </w:r>
      <w:r>
        <w:rPr>
          <w:spacing w:val="1"/>
        </w:rPr>
        <w:t xml:space="preserve"> </w:t>
      </w:r>
      <w:r>
        <w:t>действующими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транспорта.</w:t>
      </w:r>
    </w:p>
    <w:p w:rsidR="00481170" w:rsidRDefault="00481170">
      <w:pPr>
        <w:pStyle w:val="a3"/>
        <w:spacing w:before="1"/>
      </w:pPr>
    </w:p>
    <w:p w:rsidR="00481170" w:rsidRDefault="00261720">
      <w:pPr>
        <w:pStyle w:val="Heading1"/>
      </w:pPr>
      <w:r>
        <w:t>Условия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хранения:</w:t>
      </w:r>
    </w:p>
    <w:p w:rsidR="00481170" w:rsidRDefault="00261720">
      <w:pPr>
        <w:pStyle w:val="a3"/>
        <w:ind w:left="192" w:right="116"/>
        <w:jc w:val="both"/>
      </w:pPr>
      <w:r>
        <w:t>Хранить</w:t>
      </w:r>
      <w:r>
        <w:rPr>
          <w:spacing w:val="1"/>
        </w:rPr>
        <w:t xml:space="preserve"> </w:t>
      </w:r>
      <w:r>
        <w:t>литейн</w:t>
      </w:r>
      <w:r w:rsidR="003A02C0">
        <w:t>ое</w:t>
      </w:r>
      <w:r>
        <w:rPr>
          <w:spacing w:val="1"/>
        </w:rPr>
        <w:t xml:space="preserve"> </w:t>
      </w:r>
      <w:r w:rsidR="00CA42AB">
        <w:t>разделительн</w:t>
      </w:r>
      <w:r w:rsidR="003A02C0">
        <w:t>ое</w:t>
      </w:r>
      <w:r w:rsidR="00CA42AB">
        <w:t xml:space="preserve"> покрыти</w:t>
      </w:r>
      <w:r w:rsidR="003A02C0">
        <w:t>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герметичной</w:t>
      </w:r>
      <w:r>
        <w:rPr>
          <w:spacing w:val="1"/>
        </w:rPr>
        <w:t xml:space="preserve"> </w:t>
      </w:r>
      <w:r>
        <w:t>упаковке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плюсовой температуре не выше +25</w:t>
      </w:r>
      <w:proofErr w:type="gramStart"/>
      <w:r>
        <w:rPr>
          <w:rFonts w:ascii="Symbol" w:hAnsi="Symbol"/>
        </w:rPr>
        <w:t></w:t>
      </w:r>
      <w:r>
        <w:t>С</w:t>
      </w:r>
      <w:proofErr w:type="gramEnd"/>
      <w:r>
        <w:t xml:space="preserve"> вдали от источников огня и в местах защищённых 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прямых солнечных</w:t>
      </w:r>
      <w:r>
        <w:rPr>
          <w:spacing w:val="2"/>
        </w:rPr>
        <w:t xml:space="preserve"> </w:t>
      </w:r>
      <w:r>
        <w:t>лучей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</w:p>
    <w:p w:rsidR="00481170" w:rsidRDefault="00481170">
      <w:pPr>
        <w:pStyle w:val="a3"/>
        <w:spacing w:before="10"/>
        <w:rPr>
          <w:sz w:val="23"/>
        </w:rPr>
      </w:pPr>
    </w:p>
    <w:p w:rsidR="00481170" w:rsidRDefault="00261720">
      <w:pPr>
        <w:pStyle w:val="a3"/>
        <w:ind w:left="192"/>
        <w:jc w:val="both"/>
      </w:pPr>
      <w:r>
        <w:t>Срок</w:t>
      </w:r>
      <w:r>
        <w:rPr>
          <w:spacing w:val="-5"/>
        </w:rPr>
        <w:t xml:space="preserve"> </w:t>
      </w:r>
      <w:r>
        <w:t>годности</w:t>
      </w:r>
      <w:r>
        <w:rPr>
          <w:spacing w:val="-3"/>
        </w:rPr>
        <w:t xml:space="preserve"> </w:t>
      </w:r>
      <w:r w:rsidR="004E0C9C">
        <w:t>9</w:t>
      </w:r>
      <w:r>
        <w:rPr>
          <w:spacing w:val="-5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изготовления</w:t>
      </w:r>
    </w:p>
    <w:p w:rsidR="00481170" w:rsidRDefault="00481170">
      <w:pPr>
        <w:pStyle w:val="a3"/>
      </w:pPr>
    </w:p>
    <w:p w:rsidR="00481170" w:rsidRDefault="00261720">
      <w:pPr>
        <w:pStyle w:val="Heading1"/>
      </w:pPr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использованию</w:t>
      </w:r>
      <w:r>
        <w:rPr>
          <w:spacing w:val="-9"/>
        </w:rPr>
        <w:t xml:space="preserve"> </w:t>
      </w:r>
      <w:r>
        <w:t>покрытий:</w:t>
      </w:r>
    </w:p>
    <w:p w:rsidR="00481170" w:rsidRDefault="00261720">
      <w:pPr>
        <w:pStyle w:val="a3"/>
        <w:ind w:left="192" w:right="111"/>
        <w:jc w:val="both"/>
      </w:pPr>
      <w:r>
        <w:t xml:space="preserve">Рекомендуемое перемешивание 1 раз в час. Покрытие наносится в стадии поставки, без дополнительно добавления растворителя. </w:t>
      </w:r>
    </w:p>
    <w:sectPr w:rsidR="00481170" w:rsidSect="00481170">
      <w:type w:val="continuous"/>
      <w:pgSz w:w="11910" w:h="16840"/>
      <w:pgMar w:top="1120" w:right="102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1170"/>
    <w:rsid w:val="0014253D"/>
    <w:rsid w:val="00261720"/>
    <w:rsid w:val="003A02C0"/>
    <w:rsid w:val="00481170"/>
    <w:rsid w:val="004E0C9C"/>
    <w:rsid w:val="007C2606"/>
    <w:rsid w:val="00CA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11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11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117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81170"/>
    <w:pPr>
      <w:ind w:left="192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81170"/>
    <w:pPr>
      <w:spacing w:before="85"/>
      <w:ind w:left="709" w:right="63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81170"/>
  </w:style>
  <w:style w:type="paragraph" w:customStyle="1" w:styleId="TableParagraph">
    <w:name w:val="Table Paragraph"/>
    <w:basedOn w:val="a"/>
    <w:uiPriority w:val="1"/>
    <w:qFormat/>
    <w:rsid w:val="00481170"/>
    <w:pPr>
      <w:spacing w:before="8"/>
      <w:ind w:left="353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4E0C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C9C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4E0C9C"/>
    <w:pPr>
      <w:widowControl/>
      <w:autoSpaceDE/>
      <w:autoSpaceDN/>
    </w:pPr>
    <w:rPr>
      <w:rFonts w:eastAsiaTheme="minorEastAsia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vh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 Дмитрий Александрович</dc:creator>
  <cp:lastModifiedBy>Миронцев</cp:lastModifiedBy>
  <cp:revision>4</cp:revision>
  <dcterms:created xsi:type="dcterms:W3CDTF">2022-08-02T09:19:00Z</dcterms:created>
  <dcterms:modified xsi:type="dcterms:W3CDTF">2022-08-02T09:25:00Z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2022-07-06T00:00:00Z</vt:filetime>
  </property>
</Properties>
</file>